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71F9" w14:textId="0CE6A430" w:rsidR="00C36931" w:rsidRDefault="00C36931" w:rsidP="00C36931">
      <w:pPr>
        <w:pStyle w:val="Header"/>
        <w:tabs>
          <w:tab w:val="clear" w:pos="9360"/>
        </w:tabs>
        <w:spacing w:after="360"/>
        <w:ind w:left="-360" w:right="-360"/>
        <w:jc w:val="center"/>
      </w:pPr>
      <w:r>
        <w:rPr>
          <w:noProof/>
        </w:rPr>
        <w:drawing>
          <wp:inline distT="0" distB="0" distL="0" distR="0" wp14:anchorId="70AE5C84" wp14:editId="7E075F8C">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06E52E18" w14:textId="4C83EDFA" w:rsidR="00500034" w:rsidRDefault="00500034" w:rsidP="004A34F1">
      <w:pPr>
        <w:pStyle w:val="Header"/>
        <w:tabs>
          <w:tab w:val="clear" w:pos="9360"/>
        </w:tabs>
        <w:spacing w:after="120"/>
        <w:ind w:left="-360" w:right="-360"/>
        <w:jc w:val="center"/>
      </w:pPr>
      <w:r>
        <w:rPr>
          <w:noProof/>
        </w:rPr>
        <mc:AlternateContent>
          <mc:Choice Requires="wps">
            <w:drawing>
              <wp:inline distT="0" distB="0" distL="0" distR="0" wp14:anchorId="311A2846" wp14:editId="4101081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568D9CF8" w14:textId="691F0F06" w:rsidR="00500034" w:rsidRDefault="00446DEA" w:rsidP="00F72B6B">
                            <w:pPr>
                              <w:pStyle w:val="Heading1"/>
                            </w:pPr>
                            <w:r w:rsidRPr="00446DEA">
                              <w:t>A More Standardized Approach to Identify and Understand the High-Injury Network</w:t>
                            </w:r>
                          </w:p>
                          <w:p w14:paraId="7261024F" w14:textId="0B242763"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446DEA">
                              <w:rPr>
                                <w:rFonts w:ascii="Arial" w:hAnsi="Arial" w:cs="Arial"/>
                                <w:i/>
                                <w:iCs/>
                                <w:sz w:val="22"/>
                                <w:szCs w:val="18"/>
                              </w:rPr>
                              <w:t>027</w:t>
                            </w:r>
                            <w:r w:rsidRPr="0044020A">
                              <w:rPr>
                                <w:rFonts w:ascii="Arial" w:hAnsi="Arial" w:cs="Arial"/>
                                <w:i/>
                                <w:iCs/>
                                <w:sz w:val="22"/>
                                <w:szCs w:val="18"/>
                              </w:rPr>
                              <w:t xml:space="preserve"> – UTC Project Information</w:t>
                            </w:r>
                          </w:p>
                        </w:txbxContent>
                      </wps:txbx>
                      <wps:bodyPr rot="0" vert="horz" wrap="square" lIns="182880" tIns="91440" rIns="182880" bIns="91440" anchor="t" anchorCtr="0">
                        <a:spAutoFit/>
                      </wps:bodyPr>
                    </wps:wsp>
                  </a:graphicData>
                </a:graphic>
              </wp:inline>
            </w:drawing>
          </mc:Choice>
          <mc:Fallback>
            <w:pict>
              <v:shapetype w14:anchorId="311A2846"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568D9CF8" w14:textId="691F0F06" w:rsidR="00500034" w:rsidRDefault="00446DEA" w:rsidP="00F72B6B">
                      <w:pPr>
                        <w:pStyle w:val="Heading1"/>
                      </w:pPr>
                      <w:r w:rsidRPr="00446DEA">
                        <w:t>A More Standardized Approach to Identify and Understand the High-Injury Network</w:t>
                      </w:r>
                    </w:p>
                    <w:p w14:paraId="7261024F" w14:textId="0B242763"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446DEA">
                        <w:rPr>
                          <w:rFonts w:ascii="Arial" w:hAnsi="Arial" w:cs="Arial"/>
                          <w:i/>
                          <w:iCs/>
                          <w:sz w:val="22"/>
                          <w:szCs w:val="18"/>
                        </w:rPr>
                        <w:t>027</w:t>
                      </w:r>
                      <w:r w:rsidRPr="0044020A">
                        <w:rPr>
                          <w:rFonts w:ascii="Arial" w:hAnsi="Arial" w:cs="Arial"/>
                          <w:i/>
                          <w:iCs/>
                          <w:sz w:val="22"/>
                          <w:szCs w:val="18"/>
                        </w:rPr>
                        <w:t xml:space="preserve"> – UTC Project Information</w:t>
                      </w:r>
                    </w:p>
                  </w:txbxContent>
                </v:textbox>
                <w10:anchorlock/>
              </v:shape>
            </w:pict>
          </mc:Fallback>
        </mc:AlternateContent>
      </w:r>
    </w:p>
    <w:tbl>
      <w:tblPr>
        <w:tblpPr w:leftFromText="180" w:rightFromText="180" w:vertAnchor="text" w:horzAnchor="margin" w:tblpX="-90" w:tblpY="192"/>
        <w:tblW w:w="9450" w:type="dxa"/>
        <w:tblLook w:val="0480" w:firstRow="0" w:lastRow="0" w:firstColumn="1" w:lastColumn="0" w:noHBand="0" w:noVBand="1"/>
      </w:tblPr>
      <w:tblGrid>
        <w:gridCol w:w="2970"/>
        <w:gridCol w:w="6480"/>
      </w:tblGrid>
      <w:tr w:rsidR="00500034" w14:paraId="2BB2CA9A" w14:textId="77777777" w:rsidTr="00017FCD">
        <w:tc>
          <w:tcPr>
            <w:tcW w:w="2970" w:type="dxa"/>
          </w:tcPr>
          <w:p w14:paraId="68EBA8DD" w14:textId="77777777" w:rsidR="00500034" w:rsidRDefault="00500034" w:rsidP="00500034">
            <w:pPr>
              <w:spacing w:after="120"/>
              <w:rPr>
                <w:rFonts w:eastAsia="Calibri" w:cs="Times New Roman"/>
                <w:b/>
                <w:sz w:val="22"/>
                <w:szCs w:val="22"/>
              </w:rPr>
            </w:pPr>
            <w:r>
              <w:rPr>
                <w:rFonts w:eastAsia="Calibri" w:cs="Times New Roman"/>
                <w:b/>
                <w:sz w:val="22"/>
                <w:szCs w:val="22"/>
              </w:rPr>
              <w:t>Recipient</w:t>
            </w:r>
            <w:r w:rsidRPr="00CE0EC0">
              <w:rPr>
                <w:rFonts w:eastAsia="Calibri" w:cs="Times New Roman"/>
                <w:b/>
                <w:sz w:val="22"/>
                <w:szCs w:val="22"/>
              </w:rPr>
              <w:t>/Grant Number:</w:t>
            </w:r>
          </w:p>
        </w:tc>
        <w:tc>
          <w:tcPr>
            <w:tcW w:w="6480" w:type="dxa"/>
          </w:tcPr>
          <w:p w14:paraId="33BA1029" w14:textId="1D8B0475" w:rsidR="00500034" w:rsidRPr="007E7ECF" w:rsidRDefault="00500034" w:rsidP="00500034">
            <w:pPr>
              <w:rPr>
                <w:rFonts w:eastAsia="Calibri" w:cs="Times New Roman"/>
                <w:sz w:val="22"/>
                <w:szCs w:val="22"/>
              </w:rPr>
            </w:pPr>
            <w:r w:rsidRPr="007E7ECF">
              <w:rPr>
                <w:rFonts w:eastAsia="Calibri" w:cs="Times New Roman"/>
                <w:sz w:val="22"/>
                <w:szCs w:val="22"/>
              </w:rPr>
              <w:t>North Dakota State University</w:t>
            </w:r>
            <w:r w:rsidR="0023699E">
              <w:rPr>
                <w:rFonts w:eastAsia="Calibri" w:cs="Times New Roman"/>
                <w:sz w:val="22"/>
                <w:szCs w:val="22"/>
              </w:rPr>
              <w:t xml:space="preserve">, </w:t>
            </w:r>
            <w:r w:rsidR="0023699E" w:rsidRPr="0023699E">
              <w:rPr>
                <w:rFonts w:eastAsia="Calibri" w:cs="Times New Roman"/>
                <w:sz w:val="22"/>
                <w:szCs w:val="22"/>
              </w:rPr>
              <w:t>University of Colorado Denver</w:t>
            </w:r>
          </w:p>
          <w:p w14:paraId="040AC1A0"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Grant No. 69A3552348308</w:t>
            </w:r>
          </w:p>
        </w:tc>
      </w:tr>
      <w:tr w:rsidR="00500034" w14:paraId="13E1809C" w14:textId="77777777" w:rsidTr="00017FCD">
        <w:tc>
          <w:tcPr>
            <w:tcW w:w="2970" w:type="dxa"/>
          </w:tcPr>
          <w:p w14:paraId="0513479F" w14:textId="77777777" w:rsidR="00500034" w:rsidRDefault="00500034" w:rsidP="00500034">
            <w:pPr>
              <w:spacing w:after="120"/>
              <w:rPr>
                <w:rFonts w:eastAsia="Calibri" w:cs="Times New Roman"/>
                <w:b/>
                <w:sz w:val="22"/>
                <w:szCs w:val="22"/>
              </w:rPr>
            </w:pPr>
            <w:r w:rsidRPr="00CE0EC0">
              <w:rPr>
                <w:rFonts w:eastAsia="Calibri" w:cs="Times New Roman"/>
                <w:b/>
                <w:sz w:val="22"/>
                <w:szCs w:val="22"/>
              </w:rPr>
              <w:t>Center Name:</w:t>
            </w:r>
          </w:p>
        </w:tc>
        <w:tc>
          <w:tcPr>
            <w:tcW w:w="6480" w:type="dxa"/>
          </w:tcPr>
          <w:p w14:paraId="4FAF51CA"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Center for Transformative Infrastructure Preservation and Sustainability</w:t>
            </w:r>
          </w:p>
        </w:tc>
      </w:tr>
      <w:tr w:rsidR="00500034" w14:paraId="2EE7F149" w14:textId="77777777" w:rsidTr="00017FCD">
        <w:tc>
          <w:tcPr>
            <w:tcW w:w="2970" w:type="dxa"/>
          </w:tcPr>
          <w:p w14:paraId="4D0FAC6D"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Research Priority:</w:t>
            </w:r>
          </w:p>
        </w:tc>
        <w:tc>
          <w:tcPr>
            <w:tcW w:w="6480" w:type="dxa"/>
          </w:tcPr>
          <w:p w14:paraId="6D569D93" w14:textId="77777777" w:rsidR="00500034" w:rsidRPr="007E7ECF" w:rsidRDefault="00500034" w:rsidP="00500034">
            <w:pPr>
              <w:spacing w:after="120"/>
              <w:rPr>
                <w:rFonts w:eastAsia="Calibri" w:cs="Times New Roman"/>
                <w:sz w:val="22"/>
                <w:szCs w:val="22"/>
              </w:rPr>
            </w:pPr>
            <w:r w:rsidRPr="007E7ECF">
              <w:rPr>
                <w:rFonts w:eastAsia="Calibri" w:cs="Times New Roman"/>
                <w:sz w:val="22"/>
                <w:szCs w:val="22"/>
              </w:rPr>
              <w:t>Preserving the Existing Transportation System</w:t>
            </w:r>
          </w:p>
        </w:tc>
      </w:tr>
      <w:tr w:rsidR="00500034" w14:paraId="0D1B1BC4" w14:textId="77777777" w:rsidTr="00017FCD">
        <w:tc>
          <w:tcPr>
            <w:tcW w:w="2970" w:type="dxa"/>
          </w:tcPr>
          <w:p w14:paraId="1320521E" w14:textId="77777777" w:rsidR="00500034" w:rsidRPr="00CE0EC0" w:rsidRDefault="00500034" w:rsidP="00500034">
            <w:pPr>
              <w:spacing w:after="120"/>
              <w:rPr>
                <w:rFonts w:eastAsia="Calibri" w:cs="Times New Roman"/>
                <w:b/>
                <w:sz w:val="22"/>
                <w:szCs w:val="22"/>
              </w:rPr>
            </w:pPr>
            <w:r w:rsidRPr="00CE0EC0">
              <w:rPr>
                <w:rFonts w:eastAsia="Calibri" w:cs="Times New Roman"/>
                <w:b/>
                <w:bCs/>
                <w:sz w:val="22"/>
                <w:szCs w:val="22"/>
              </w:rPr>
              <w:t>Principal Investigator(s):</w:t>
            </w:r>
          </w:p>
        </w:tc>
        <w:tc>
          <w:tcPr>
            <w:tcW w:w="6480" w:type="dxa"/>
          </w:tcPr>
          <w:p w14:paraId="7E57ABEE" w14:textId="77777777" w:rsidR="00A14FAE" w:rsidRDefault="001121C0" w:rsidP="001121C0">
            <w:pPr>
              <w:rPr>
                <w:rFonts w:eastAsia="Calibri" w:cs="Times New Roman"/>
                <w:sz w:val="22"/>
                <w:szCs w:val="22"/>
              </w:rPr>
            </w:pPr>
            <w:r w:rsidRPr="001121C0">
              <w:rPr>
                <w:rFonts w:eastAsia="Calibri" w:cs="Times New Roman"/>
                <w:sz w:val="22"/>
                <w:szCs w:val="22"/>
              </w:rPr>
              <w:t>Wesley Marshall, PhD, PE</w:t>
            </w:r>
          </w:p>
          <w:p w14:paraId="3BC4EE89" w14:textId="77777777" w:rsidR="001121C0" w:rsidRDefault="001121C0" w:rsidP="001121C0">
            <w:pPr>
              <w:rPr>
                <w:rFonts w:eastAsia="Calibri" w:cs="Times New Roman"/>
                <w:sz w:val="22"/>
                <w:szCs w:val="22"/>
              </w:rPr>
            </w:pPr>
            <w:r w:rsidRPr="001121C0">
              <w:rPr>
                <w:rFonts w:eastAsia="Calibri" w:cs="Times New Roman"/>
                <w:sz w:val="22"/>
                <w:szCs w:val="22"/>
              </w:rPr>
              <w:t>Aditi Misra, PhD</w:t>
            </w:r>
          </w:p>
          <w:p w14:paraId="65FD1E7B" w14:textId="77777777" w:rsidR="001121C0" w:rsidRDefault="001121C0" w:rsidP="001121C0">
            <w:pPr>
              <w:rPr>
                <w:rFonts w:eastAsia="Calibri" w:cs="Times New Roman"/>
                <w:sz w:val="22"/>
                <w:szCs w:val="22"/>
              </w:rPr>
            </w:pPr>
            <w:r w:rsidRPr="001121C0">
              <w:rPr>
                <w:rFonts w:eastAsia="Calibri" w:cs="Times New Roman"/>
                <w:sz w:val="22"/>
                <w:szCs w:val="22"/>
              </w:rPr>
              <w:t>Manish Shirgaokar, PhD, AICP</w:t>
            </w:r>
          </w:p>
          <w:p w14:paraId="59FAFF25" w14:textId="4DBE7C20" w:rsidR="001121C0" w:rsidRPr="007E7ECF" w:rsidRDefault="001121C0" w:rsidP="00500034">
            <w:pPr>
              <w:spacing w:after="120"/>
              <w:rPr>
                <w:rFonts w:eastAsia="Calibri" w:cs="Times New Roman"/>
                <w:sz w:val="22"/>
                <w:szCs w:val="22"/>
              </w:rPr>
            </w:pPr>
            <w:r w:rsidRPr="001121C0">
              <w:rPr>
                <w:rFonts w:eastAsia="Calibri" w:cs="Times New Roman"/>
                <w:sz w:val="22"/>
                <w:szCs w:val="22"/>
              </w:rPr>
              <w:t>Bruce Janson, PhD</w:t>
            </w:r>
          </w:p>
        </w:tc>
      </w:tr>
      <w:tr w:rsidR="00500034" w14:paraId="5C15C56B" w14:textId="77777777" w:rsidTr="00017FCD">
        <w:tc>
          <w:tcPr>
            <w:tcW w:w="2970" w:type="dxa"/>
          </w:tcPr>
          <w:p w14:paraId="6404E234" w14:textId="236E2B49" w:rsidR="00500034" w:rsidRPr="00CE0EC0" w:rsidRDefault="00500034" w:rsidP="00500034">
            <w:pPr>
              <w:spacing w:after="120"/>
              <w:rPr>
                <w:rFonts w:eastAsia="Calibri" w:cs="Times New Roman"/>
                <w:b/>
                <w:sz w:val="22"/>
                <w:szCs w:val="22"/>
              </w:rPr>
            </w:pPr>
            <w:r>
              <w:rPr>
                <w:rFonts w:eastAsia="Calibri" w:cs="Times New Roman"/>
                <w:b/>
                <w:sz w:val="22"/>
                <w:szCs w:val="22"/>
              </w:rPr>
              <w:t>Project Partners</w:t>
            </w:r>
            <w:r w:rsidR="008617FB">
              <w:rPr>
                <w:rFonts w:eastAsia="Calibri" w:cs="Times New Roman"/>
                <w:b/>
                <w:sz w:val="22"/>
                <w:szCs w:val="22"/>
              </w:rPr>
              <w:t>:</w:t>
            </w:r>
          </w:p>
        </w:tc>
        <w:tc>
          <w:tcPr>
            <w:tcW w:w="6480" w:type="dxa"/>
          </w:tcPr>
          <w:p w14:paraId="2A66C0FB" w14:textId="31F69C3E" w:rsidR="00500034" w:rsidRPr="007E7ECF" w:rsidRDefault="00500034" w:rsidP="00500034">
            <w:pPr>
              <w:spacing w:after="120"/>
              <w:rPr>
                <w:rFonts w:eastAsia="Calibri" w:cs="Times New Roman"/>
                <w:sz w:val="22"/>
                <w:szCs w:val="22"/>
              </w:rPr>
            </w:pPr>
            <w:r w:rsidRPr="007E7ECF">
              <w:rPr>
                <w:rFonts w:eastAsia="Calibri" w:cs="Times New Roman"/>
                <w:sz w:val="22"/>
                <w:szCs w:val="22"/>
              </w:rPr>
              <w:t xml:space="preserve">USDOT, Office of the Assistant Secretary for Research and Technology </w:t>
            </w:r>
            <w:r w:rsidR="0044020A" w:rsidRPr="007E7ECF">
              <w:rPr>
                <w:rFonts w:eastAsia="Calibri" w:cs="Times New Roman"/>
                <w:sz w:val="22"/>
                <w:szCs w:val="22"/>
              </w:rPr>
              <w:t xml:space="preserve">– </w:t>
            </w:r>
            <w:r w:rsidRPr="007E7ECF">
              <w:rPr>
                <w:rFonts w:eastAsia="Calibri" w:cs="Times New Roman"/>
                <w:sz w:val="22"/>
                <w:szCs w:val="22"/>
              </w:rPr>
              <w:t>$</w:t>
            </w:r>
            <w:r w:rsidR="000C1319">
              <w:rPr>
                <w:rFonts w:eastAsia="Calibri" w:cs="Times New Roman"/>
                <w:sz w:val="22"/>
                <w:szCs w:val="22"/>
              </w:rPr>
              <w:t>125,665</w:t>
            </w:r>
          </w:p>
          <w:p w14:paraId="430619BA" w14:textId="2EF8C7FD" w:rsidR="00500034" w:rsidRPr="007E7ECF" w:rsidRDefault="000C1319" w:rsidP="00500034">
            <w:pPr>
              <w:spacing w:after="120"/>
              <w:rPr>
                <w:rFonts w:eastAsia="Calibri" w:cs="Times New Roman"/>
                <w:sz w:val="22"/>
                <w:szCs w:val="22"/>
              </w:rPr>
            </w:pPr>
            <w:r w:rsidRPr="000C1319">
              <w:rPr>
                <w:rFonts w:cs="Times New Roman"/>
                <w:sz w:val="22"/>
                <w:szCs w:val="22"/>
              </w:rPr>
              <w:t>University of Colorado Denver</w:t>
            </w:r>
            <w:r>
              <w:rPr>
                <w:rFonts w:cs="Times New Roman"/>
                <w:sz w:val="22"/>
                <w:szCs w:val="22"/>
              </w:rPr>
              <w:t xml:space="preserve"> – $125,665</w:t>
            </w:r>
          </w:p>
        </w:tc>
      </w:tr>
      <w:tr w:rsidR="00500034" w14:paraId="2CA1B352" w14:textId="77777777" w:rsidTr="00017FCD">
        <w:tc>
          <w:tcPr>
            <w:tcW w:w="2970" w:type="dxa"/>
          </w:tcPr>
          <w:p w14:paraId="4A437356" w14:textId="77777777" w:rsidR="00500034" w:rsidRDefault="00500034" w:rsidP="00500034">
            <w:pPr>
              <w:spacing w:after="120"/>
              <w:rPr>
                <w:rFonts w:eastAsia="Calibri" w:cs="Times New Roman"/>
                <w:b/>
                <w:bCs/>
                <w:sz w:val="22"/>
                <w:szCs w:val="22"/>
              </w:rPr>
            </w:pPr>
            <w:r>
              <w:rPr>
                <w:rFonts w:eastAsia="Calibri" w:cs="Times New Roman"/>
                <w:b/>
                <w:sz w:val="22"/>
                <w:szCs w:val="22"/>
              </w:rPr>
              <w:t xml:space="preserve">Total </w:t>
            </w:r>
            <w:r w:rsidRPr="00CE0EC0">
              <w:rPr>
                <w:rFonts w:eastAsia="Calibri" w:cs="Times New Roman"/>
                <w:b/>
                <w:sz w:val="22"/>
                <w:szCs w:val="22"/>
              </w:rPr>
              <w:t xml:space="preserve">Project </w:t>
            </w:r>
            <w:r>
              <w:rPr>
                <w:rFonts w:eastAsia="Calibri" w:cs="Times New Roman"/>
                <w:b/>
                <w:sz w:val="22"/>
                <w:szCs w:val="22"/>
              </w:rPr>
              <w:t>Cost</w:t>
            </w:r>
            <w:r w:rsidRPr="00CE0EC0">
              <w:rPr>
                <w:rFonts w:eastAsia="Calibri" w:cs="Times New Roman"/>
                <w:b/>
                <w:sz w:val="22"/>
                <w:szCs w:val="22"/>
              </w:rPr>
              <w:t>:</w:t>
            </w:r>
          </w:p>
        </w:tc>
        <w:tc>
          <w:tcPr>
            <w:tcW w:w="6480" w:type="dxa"/>
          </w:tcPr>
          <w:p w14:paraId="18AC7F70" w14:textId="6F68B04C" w:rsidR="00500034" w:rsidRPr="007E7ECF" w:rsidRDefault="00500034" w:rsidP="00500034">
            <w:pPr>
              <w:spacing w:after="120"/>
              <w:rPr>
                <w:rFonts w:eastAsia="Calibri" w:cs="Times New Roman"/>
                <w:sz w:val="22"/>
                <w:szCs w:val="22"/>
              </w:rPr>
            </w:pPr>
            <w:r w:rsidRPr="007E7ECF">
              <w:rPr>
                <w:rFonts w:eastAsia="Calibri" w:cs="Times New Roman"/>
                <w:sz w:val="22"/>
                <w:szCs w:val="22"/>
              </w:rPr>
              <w:t>$</w:t>
            </w:r>
            <w:r w:rsidR="000C1319">
              <w:rPr>
                <w:rFonts w:eastAsia="Calibri" w:cs="Times New Roman"/>
                <w:sz w:val="22"/>
                <w:szCs w:val="22"/>
              </w:rPr>
              <w:t>251,330</w:t>
            </w:r>
          </w:p>
        </w:tc>
      </w:tr>
      <w:tr w:rsidR="00500034" w14:paraId="187C6DF8" w14:textId="77777777" w:rsidTr="00017FCD">
        <w:tc>
          <w:tcPr>
            <w:tcW w:w="2970" w:type="dxa"/>
          </w:tcPr>
          <w:p w14:paraId="52691D24"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Project Start and End Date:</w:t>
            </w:r>
          </w:p>
        </w:tc>
        <w:tc>
          <w:tcPr>
            <w:tcW w:w="6480" w:type="dxa"/>
          </w:tcPr>
          <w:p w14:paraId="258FCB71" w14:textId="6C329C3D" w:rsidR="00500034" w:rsidRPr="007E7ECF" w:rsidRDefault="003169DA" w:rsidP="00500034">
            <w:pPr>
              <w:spacing w:after="120"/>
              <w:rPr>
                <w:rFonts w:eastAsia="Calibri" w:cs="Times New Roman"/>
                <w:sz w:val="22"/>
                <w:szCs w:val="22"/>
              </w:rPr>
            </w:pPr>
            <w:r>
              <w:rPr>
                <w:rFonts w:eastAsia="Calibri" w:cs="Times New Roman"/>
                <w:sz w:val="22"/>
                <w:szCs w:val="22"/>
              </w:rPr>
              <w:t>8/17/2024 to 8/16/2026</w:t>
            </w:r>
          </w:p>
        </w:tc>
      </w:tr>
    </w:tbl>
    <w:p w14:paraId="712C50E7" w14:textId="6803A518" w:rsidR="002873B2" w:rsidRPr="00506C16" w:rsidRDefault="002873B2" w:rsidP="00506C16">
      <w:pPr>
        <w:pStyle w:val="Heading2"/>
      </w:pPr>
      <w:r w:rsidRPr="00506C16">
        <w:t>Project Description</w:t>
      </w:r>
    </w:p>
    <w:p w14:paraId="1CE8545F" w14:textId="3C64C804" w:rsidR="003E096D" w:rsidRPr="00002E38" w:rsidRDefault="00472D64" w:rsidP="00CC5150">
      <w:pPr>
        <w:spacing w:after="240"/>
        <w:rPr>
          <w:rFonts w:eastAsia="Calibri"/>
          <w:sz w:val="22"/>
          <w:szCs w:val="18"/>
        </w:rPr>
      </w:pPr>
      <w:r w:rsidRPr="00472D64">
        <w:rPr>
          <w:rFonts w:eastAsia="Calibri"/>
          <w:sz w:val="22"/>
          <w:szCs w:val="18"/>
        </w:rPr>
        <w:t>In trying to develop a more data-driven approach to road safety, many cities have created their own version of a high-injury network analysis. The results typically reveal that a disproportionate number of road fatalities are concentrated on a relatively small fraction of streets. Despite the usefulness of the high-injury network thinking, the lack of a consistent methodology across different cities keeps us from being able to compare different cities and from identifying trends. The proposed project seeks to develop a generalizable, standardized approach to high-injury network analysis that leverages existing data sources in a way that can similarly applied across different cities. After developing the approach, we will apply it to the principal city within each of the 100 largest metropolitan areas in the United States, thereby offering a broad, comparative perspective of what traffic safety. Through this analysis, we explore the specific street and network design features that contributes to urban road fatalities. By standardizing the approach to defining high-injury networks, this research aims to enable more consistent safety analyses, facilitate more widespread adoption, and promote evidence-based strategies to enhancing road safety.</w:t>
      </w:r>
    </w:p>
    <w:p w14:paraId="30690BF1" w14:textId="2439B7D8" w:rsidR="000B7B9F" w:rsidRPr="005E417C" w:rsidRDefault="002873B2" w:rsidP="005E417C">
      <w:pPr>
        <w:pStyle w:val="Heading2"/>
      </w:pPr>
      <w:r w:rsidRPr="005E417C">
        <w:lastRenderedPageBreak/>
        <w:t>USDOT Priorities</w:t>
      </w:r>
    </w:p>
    <w:p w14:paraId="65F7D13E" w14:textId="081BF7B9" w:rsidR="006A6A33" w:rsidRPr="006A6A33" w:rsidRDefault="00801245" w:rsidP="006A6A33">
      <w:pPr>
        <w:spacing w:after="240"/>
        <w:rPr>
          <w:rFonts w:eastAsia="Calibri" w:cs="Times New Roman"/>
          <w:sz w:val="22"/>
          <w:szCs w:val="22"/>
        </w:rPr>
      </w:pPr>
      <w:r w:rsidRPr="00801245">
        <w:rPr>
          <w:rFonts w:eastAsia="Calibri" w:cs="Times New Roman"/>
          <w:sz w:val="22"/>
          <w:szCs w:val="22"/>
        </w:rPr>
        <w:t>This project directly supports the USDOT</w:t>
      </w:r>
      <w:r w:rsidR="00C355B9">
        <w:rPr>
          <w:rFonts w:eastAsia="Calibri" w:cs="Times New Roman"/>
          <w:sz w:val="22"/>
          <w:szCs w:val="22"/>
        </w:rPr>
        <w:t>’</w:t>
      </w:r>
      <w:r w:rsidRPr="00801245">
        <w:rPr>
          <w:rFonts w:eastAsia="Calibri" w:cs="Times New Roman"/>
          <w:sz w:val="22"/>
          <w:szCs w:val="22"/>
        </w:rPr>
        <w:t>s strategic goal of enhancing safety. By creating a common data-driven methodology to help cities identify and compare their high-injury networks, the project offers a scalable and replicable approach that can be adopted both regional and nationally. This will facilitate data informed decision-making, comparative analysis, as well as benchmarking. But still, the bottom line is that this project will help cities share best practices and improve safety outcomes.</w:t>
      </w:r>
    </w:p>
    <w:p w14:paraId="536C2B10" w14:textId="26DE3A00" w:rsidR="000B7B9F" w:rsidRDefault="002873B2" w:rsidP="000B7B9F">
      <w:pPr>
        <w:pStyle w:val="Heading2"/>
      </w:pPr>
      <w:r w:rsidRPr="00CE0EC0">
        <w:t>Outputs</w:t>
      </w:r>
    </w:p>
    <w:p w14:paraId="21634872" w14:textId="50CFAD65" w:rsidR="003F6023" w:rsidRPr="003F6023" w:rsidRDefault="00801245" w:rsidP="003F6023">
      <w:pPr>
        <w:spacing w:after="240"/>
        <w:rPr>
          <w:rFonts w:eastAsia="Calibri" w:cs="Times New Roman"/>
          <w:sz w:val="22"/>
          <w:szCs w:val="22"/>
        </w:rPr>
      </w:pPr>
      <w:r w:rsidRPr="00801245">
        <w:rPr>
          <w:rFonts w:eastAsia="Calibri" w:cs="Times New Roman"/>
          <w:sz w:val="22"/>
          <w:szCs w:val="22"/>
        </w:rPr>
        <w:t xml:space="preserve">The overarching goal is to disseminate the findings in a fashion that helps cities improve their road safety outcomes. </w:t>
      </w:r>
      <w:r w:rsidRPr="00801245">
        <w:rPr>
          <w:rFonts w:eastAsia="Calibri" w:cs="Times New Roman"/>
          <w:sz w:val="22"/>
          <w:szCs w:val="22"/>
        </w:rPr>
        <w:t>So,</w:t>
      </w:r>
      <w:r w:rsidRPr="00801245">
        <w:rPr>
          <w:rFonts w:eastAsia="Calibri" w:cs="Times New Roman"/>
          <w:sz w:val="22"/>
          <w:szCs w:val="22"/>
        </w:rPr>
        <w:t xml:space="preserve"> in addition to publishing papers in peer-reviewed journals and presenting at major transportation and urban planning conferences, we intend to share our methods and findings in less academic venues via op-eds, online videos, and workshops. We will also be sure to collect and organize our data and results in a non-proprietary format so that other researchers can contribute to the work.</w:t>
      </w:r>
    </w:p>
    <w:p w14:paraId="22C67A86" w14:textId="77777777" w:rsidR="000B7B9F" w:rsidRDefault="002873B2" w:rsidP="000B7B9F">
      <w:pPr>
        <w:pStyle w:val="Heading2"/>
      </w:pPr>
      <w:r w:rsidRPr="00CE0EC0">
        <w:t>Outcomes/Impacts</w:t>
      </w:r>
    </w:p>
    <w:p w14:paraId="76EE4D30" w14:textId="77777777" w:rsidR="0061090A" w:rsidRPr="0061090A" w:rsidRDefault="0061090A" w:rsidP="0061090A">
      <w:pPr>
        <w:rPr>
          <w:rFonts w:cs="Times New Roman"/>
          <w:sz w:val="22"/>
          <w:szCs w:val="22"/>
        </w:rPr>
      </w:pPr>
      <w:r w:rsidRPr="0061090A">
        <w:rPr>
          <w:rFonts w:cs="Times New Roman"/>
          <w:sz w:val="22"/>
          <w:szCs w:val="22"/>
        </w:rPr>
        <w:t>The anticipated outcomes of this research include:</w:t>
      </w:r>
    </w:p>
    <w:p w14:paraId="2F1432CF" w14:textId="31A10F31" w:rsidR="0061090A" w:rsidRPr="0061090A" w:rsidRDefault="0061090A" w:rsidP="0061090A">
      <w:pPr>
        <w:pStyle w:val="ListParagraph"/>
        <w:keepLines/>
        <w:numPr>
          <w:ilvl w:val="0"/>
          <w:numId w:val="4"/>
        </w:numPr>
        <w:spacing w:after="240"/>
        <w:contextualSpacing/>
        <w:rPr>
          <w:rFonts w:cs="Times New Roman"/>
          <w:sz w:val="22"/>
          <w:szCs w:val="22"/>
        </w:rPr>
      </w:pPr>
      <w:r w:rsidRPr="0061090A">
        <w:rPr>
          <w:rFonts w:cs="Times New Roman"/>
          <w:sz w:val="22"/>
          <w:szCs w:val="22"/>
        </w:rPr>
        <w:t xml:space="preserve">Development of a standardized approach to high-injury network analysis </w:t>
      </w:r>
    </w:p>
    <w:p w14:paraId="34EDF928" w14:textId="7F8B6D4B" w:rsidR="0061090A" w:rsidRPr="0061090A" w:rsidRDefault="0061090A" w:rsidP="0061090A">
      <w:pPr>
        <w:pStyle w:val="ListParagraph"/>
        <w:keepLines/>
        <w:numPr>
          <w:ilvl w:val="0"/>
          <w:numId w:val="4"/>
        </w:numPr>
        <w:spacing w:after="240"/>
        <w:contextualSpacing/>
        <w:rPr>
          <w:rFonts w:cs="Times New Roman"/>
          <w:sz w:val="22"/>
          <w:szCs w:val="22"/>
        </w:rPr>
      </w:pPr>
      <w:r w:rsidRPr="0061090A">
        <w:rPr>
          <w:rFonts w:cs="Times New Roman"/>
          <w:sz w:val="22"/>
          <w:szCs w:val="22"/>
        </w:rPr>
        <w:t>Understanding into common conditions of high-injury networks across different cities</w:t>
      </w:r>
    </w:p>
    <w:p w14:paraId="287C31B9" w14:textId="70D80386" w:rsidR="0061090A" w:rsidRPr="0061090A" w:rsidRDefault="0061090A" w:rsidP="0061090A">
      <w:pPr>
        <w:pStyle w:val="ListParagraph"/>
        <w:keepLines/>
        <w:numPr>
          <w:ilvl w:val="0"/>
          <w:numId w:val="4"/>
        </w:numPr>
        <w:spacing w:after="240"/>
        <w:contextualSpacing/>
        <w:rPr>
          <w:rFonts w:cs="Times New Roman"/>
          <w:sz w:val="22"/>
          <w:szCs w:val="22"/>
        </w:rPr>
      </w:pPr>
      <w:r w:rsidRPr="0061090A">
        <w:rPr>
          <w:rFonts w:cs="Times New Roman"/>
          <w:sz w:val="22"/>
          <w:szCs w:val="22"/>
        </w:rPr>
        <w:t>Identification of street and network design issues that may be contributing to high injury and fatality rates</w:t>
      </w:r>
    </w:p>
    <w:p w14:paraId="3F8C56E8" w14:textId="2B872244" w:rsidR="0061090A" w:rsidRPr="0061090A" w:rsidRDefault="0061090A" w:rsidP="0061090A">
      <w:pPr>
        <w:pStyle w:val="ListParagraph"/>
        <w:keepLines/>
        <w:numPr>
          <w:ilvl w:val="0"/>
          <w:numId w:val="4"/>
        </w:numPr>
        <w:spacing w:after="240"/>
        <w:contextualSpacing/>
        <w:rPr>
          <w:rFonts w:cs="Times New Roman"/>
          <w:sz w:val="22"/>
          <w:szCs w:val="22"/>
        </w:rPr>
      </w:pPr>
      <w:r w:rsidRPr="0061090A">
        <w:rPr>
          <w:rFonts w:cs="Times New Roman"/>
          <w:sz w:val="22"/>
          <w:szCs w:val="22"/>
        </w:rPr>
        <w:t>Fostering of a more unified approach across cities when it comes to identifying road safety issues and improving road safety outcomes</w:t>
      </w:r>
    </w:p>
    <w:p w14:paraId="5E511BDB" w14:textId="2D2D1A4C" w:rsidR="00F137CC" w:rsidRPr="0061090A" w:rsidRDefault="0061090A" w:rsidP="0061090A">
      <w:pPr>
        <w:pStyle w:val="ListParagraph"/>
        <w:keepLines/>
        <w:numPr>
          <w:ilvl w:val="0"/>
          <w:numId w:val="4"/>
        </w:numPr>
        <w:spacing w:after="240"/>
        <w:contextualSpacing/>
        <w:rPr>
          <w:rFonts w:cs="Times New Roman"/>
          <w:sz w:val="22"/>
          <w:szCs w:val="22"/>
        </w:rPr>
      </w:pPr>
      <w:r w:rsidRPr="0061090A">
        <w:rPr>
          <w:rFonts w:cs="Times New Roman"/>
          <w:sz w:val="22"/>
          <w:szCs w:val="22"/>
        </w:rPr>
        <w:t>Supporting the broader goal of preserving existing transportation infrastructure by arming cities with the information needed to target their road safety interventions</w:t>
      </w:r>
    </w:p>
    <w:p w14:paraId="2E4A52BC" w14:textId="0DBF2BA7" w:rsidR="000B7B9F" w:rsidRDefault="002873B2" w:rsidP="002B213B">
      <w:pPr>
        <w:pStyle w:val="Heading2"/>
      </w:pPr>
      <w:r>
        <w:t>Final Report</w:t>
      </w:r>
    </w:p>
    <w:p w14:paraId="79FA5744" w14:textId="677FC0E1" w:rsidR="005024ED" w:rsidRPr="00765AEC" w:rsidRDefault="005024ED" w:rsidP="00A524E8">
      <w:pPr>
        <w:spacing w:after="240"/>
        <w:rPr>
          <w:sz w:val="22"/>
          <w:szCs w:val="18"/>
        </w:rPr>
      </w:pPr>
      <w:r w:rsidRPr="00765AEC">
        <w:rPr>
          <w:sz w:val="22"/>
          <w:szCs w:val="18"/>
        </w:rPr>
        <w:t>Upon completion, the final report link will be added</w:t>
      </w:r>
      <w:r w:rsidR="0092258D" w:rsidRPr="00765AEC">
        <w:rPr>
          <w:sz w:val="22"/>
          <w:szCs w:val="18"/>
        </w:rPr>
        <w:t xml:space="preserve"> </w:t>
      </w:r>
      <w:bookmarkStart w:id="0" w:name="_Hlk162953857"/>
      <w:r w:rsidR="001C3DEB" w:rsidRPr="00765AEC">
        <w:rPr>
          <w:sz w:val="22"/>
          <w:szCs w:val="18"/>
        </w:rPr>
        <w:t xml:space="preserve">to the </w:t>
      </w:r>
      <w:hyperlink r:id="rId9" w:history="1">
        <w:r w:rsidR="001C3DEB" w:rsidRPr="00765AEC">
          <w:rPr>
            <w:rStyle w:val="Hyperlink"/>
            <w:sz w:val="22"/>
            <w:szCs w:val="18"/>
          </w:rPr>
          <w:t>project page on the CTIPS website</w:t>
        </w:r>
      </w:hyperlink>
      <w:r w:rsidRPr="00765AEC">
        <w:rPr>
          <w:sz w:val="22"/>
          <w:szCs w:val="18"/>
        </w:rPr>
        <w:t>.</w:t>
      </w:r>
      <w:bookmarkEnd w:id="0"/>
    </w:p>
    <w:sectPr w:rsidR="005024ED" w:rsidRPr="00765AEC" w:rsidSect="00ED46A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0EFA0" w14:textId="77777777" w:rsidR="00C62540" w:rsidRDefault="00C62540" w:rsidP="00F137CC">
      <w:r>
        <w:separator/>
      </w:r>
    </w:p>
  </w:endnote>
  <w:endnote w:type="continuationSeparator" w:id="0">
    <w:p w14:paraId="0ABC64C1" w14:textId="77777777" w:rsidR="00C62540" w:rsidRDefault="00C62540" w:rsidP="00F1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256101"/>
      <w:docPartObj>
        <w:docPartGallery w:val="Page Numbers (Bottom of Page)"/>
        <w:docPartUnique/>
      </w:docPartObj>
    </w:sdtPr>
    <w:sdtEndPr>
      <w:rPr>
        <w:rFonts w:cs="Times New Roman"/>
        <w:noProof/>
      </w:rPr>
    </w:sdtEndPr>
    <w:sdtContent>
      <w:p w14:paraId="63FD3D58" w14:textId="78E7DAE3" w:rsidR="00ED59C9" w:rsidRPr="004D609B" w:rsidRDefault="00ED59C9" w:rsidP="004D609B">
        <w:pPr>
          <w:pStyle w:val="Footer"/>
          <w:jc w:val="center"/>
          <w:rPr>
            <w:rFonts w:cs="Times New Roman"/>
          </w:rPr>
        </w:pPr>
        <w:r w:rsidRPr="00ED59C9">
          <w:rPr>
            <w:rFonts w:cs="Times New Roman"/>
          </w:rPr>
          <w:fldChar w:fldCharType="begin"/>
        </w:r>
        <w:r w:rsidRPr="00ED59C9">
          <w:rPr>
            <w:rFonts w:cs="Times New Roman"/>
          </w:rPr>
          <w:instrText xml:space="preserve"> PAGE   \* MERGEFORMAT </w:instrText>
        </w:r>
        <w:r w:rsidRPr="00ED59C9">
          <w:rPr>
            <w:rFonts w:cs="Times New Roman"/>
          </w:rPr>
          <w:fldChar w:fldCharType="separate"/>
        </w:r>
        <w:r w:rsidRPr="00ED59C9">
          <w:rPr>
            <w:rFonts w:cs="Times New Roman"/>
            <w:noProof/>
          </w:rPr>
          <w:t>2</w:t>
        </w:r>
        <w:r w:rsidRPr="00ED59C9">
          <w:rPr>
            <w:rFonts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28648" w14:textId="77777777" w:rsidR="00C62540" w:rsidRDefault="00C62540" w:rsidP="00F137CC">
      <w:r>
        <w:separator/>
      </w:r>
    </w:p>
  </w:footnote>
  <w:footnote w:type="continuationSeparator" w:id="0">
    <w:p w14:paraId="60F449CC" w14:textId="77777777" w:rsidR="00C62540" w:rsidRDefault="00C62540" w:rsidP="00F13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F2D"/>
    <w:multiLevelType w:val="hybridMultilevel"/>
    <w:tmpl w:val="1362E0B4"/>
    <w:lvl w:ilvl="0" w:tplc="30BCFB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F04E2"/>
    <w:multiLevelType w:val="hybridMultilevel"/>
    <w:tmpl w:val="264235B6"/>
    <w:lvl w:ilvl="0" w:tplc="5BB4A276">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137554"/>
    <w:multiLevelType w:val="hybridMultilevel"/>
    <w:tmpl w:val="E968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F01D34"/>
    <w:multiLevelType w:val="hybridMultilevel"/>
    <w:tmpl w:val="AB0ECF22"/>
    <w:lvl w:ilvl="0" w:tplc="47224C4C">
      <w:start w:val="1"/>
      <w:numFmt w:val="lowerLetter"/>
      <w:lvlText w:val="%1."/>
      <w:lvlJc w:val="left"/>
      <w:pPr>
        <w:ind w:left="720" w:hanging="360"/>
      </w:pPr>
      <w:rPr>
        <w:rFonts w:hint="default"/>
        <w:b/>
      </w:rPr>
    </w:lvl>
    <w:lvl w:ilvl="1" w:tplc="0AB40CE8">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B2"/>
    <w:rsid w:val="00002E38"/>
    <w:rsid w:val="0000755C"/>
    <w:rsid w:val="00017FCD"/>
    <w:rsid w:val="0002171F"/>
    <w:rsid w:val="000243FC"/>
    <w:rsid w:val="00046315"/>
    <w:rsid w:val="00055A5C"/>
    <w:rsid w:val="0006712E"/>
    <w:rsid w:val="000B18F7"/>
    <w:rsid w:val="000B32FD"/>
    <w:rsid w:val="000B7B9F"/>
    <w:rsid w:val="000C1319"/>
    <w:rsid w:val="000C3725"/>
    <w:rsid w:val="000D1CE4"/>
    <w:rsid w:val="001008DF"/>
    <w:rsid w:val="0011208D"/>
    <w:rsid w:val="001121C0"/>
    <w:rsid w:val="00113673"/>
    <w:rsid w:val="00121C69"/>
    <w:rsid w:val="00137CB9"/>
    <w:rsid w:val="0014351A"/>
    <w:rsid w:val="0014411B"/>
    <w:rsid w:val="001676CA"/>
    <w:rsid w:val="00182DF3"/>
    <w:rsid w:val="001A75C0"/>
    <w:rsid w:val="001C3DEB"/>
    <w:rsid w:val="001D0DCA"/>
    <w:rsid w:val="002237E8"/>
    <w:rsid w:val="0023699E"/>
    <w:rsid w:val="00282588"/>
    <w:rsid w:val="002873B2"/>
    <w:rsid w:val="002B213B"/>
    <w:rsid w:val="002B7C56"/>
    <w:rsid w:val="002C0348"/>
    <w:rsid w:val="002E4E7E"/>
    <w:rsid w:val="002F17C1"/>
    <w:rsid w:val="003169DA"/>
    <w:rsid w:val="00320FE9"/>
    <w:rsid w:val="00334C49"/>
    <w:rsid w:val="00362E4F"/>
    <w:rsid w:val="003630AC"/>
    <w:rsid w:val="003A2627"/>
    <w:rsid w:val="003A7937"/>
    <w:rsid w:val="003B2609"/>
    <w:rsid w:val="003E096D"/>
    <w:rsid w:val="003F1BDF"/>
    <w:rsid w:val="003F446C"/>
    <w:rsid w:val="003F6023"/>
    <w:rsid w:val="0041019B"/>
    <w:rsid w:val="00422287"/>
    <w:rsid w:val="004401F7"/>
    <w:rsid w:val="0044020A"/>
    <w:rsid w:val="00446DEA"/>
    <w:rsid w:val="00472D64"/>
    <w:rsid w:val="0048568D"/>
    <w:rsid w:val="00493209"/>
    <w:rsid w:val="00496A82"/>
    <w:rsid w:val="004A34F1"/>
    <w:rsid w:val="004B048E"/>
    <w:rsid w:val="004C10EE"/>
    <w:rsid w:val="004D609B"/>
    <w:rsid w:val="00500034"/>
    <w:rsid w:val="005024ED"/>
    <w:rsid w:val="005032DE"/>
    <w:rsid w:val="00506C16"/>
    <w:rsid w:val="00525DF9"/>
    <w:rsid w:val="00554A3C"/>
    <w:rsid w:val="00593BBA"/>
    <w:rsid w:val="005A0E78"/>
    <w:rsid w:val="005A3C26"/>
    <w:rsid w:val="005A77FF"/>
    <w:rsid w:val="005D7163"/>
    <w:rsid w:val="005E1390"/>
    <w:rsid w:val="005E417C"/>
    <w:rsid w:val="0061090A"/>
    <w:rsid w:val="006766B9"/>
    <w:rsid w:val="00681FC3"/>
    <w:rsid w:val="006A6A33"/>
    <w:rsid w:val="006B18A0"/>
    <w:rsid w:val="006B1E1C"/>
    <w:rsid w:val="006B3976"/>
    <w:rsid w:val="006C3F80"/>
    <w:rsid w:val="006F06F3"/>
    <w:rsid w:val="006F440E"/>
    <w:rsid w:val="007242E6"/>
    <w:rsid w:val="007259AB"/>
    <w:rsid w:val="007321E5"/>
    <w:rsid w:val="007420B7"/>
    <w:rsid w:val="00746DF1"/>
    <w:rsid w:val="00762237"/>
    <w:rsid w:val="00765AEC"/>
    <w:rsid w:val="00787FFD"/>
    <w:rsid w:val="00791A16"/>
    <w:rsid w:val="007A7483"/>
    <w:rsid w:val="007A7585"/>
    <w:rsid w:val="007E7ECF"/>
    <w:rsid w:val="00801245"/>
    <w:rsid w:val="00802CBD"/>
    <w:rsid w:val="008051AC"/>
    <w:rsid w:val="0081651A"/>
    <w:rsid w:val="00836B6E"/>
    <w:rsid w:val="0084565C"/>
    <w:rsid w:val="008617FB"/>
    <w:rsid w:val="00865BC9"/>
    <w:rsid w:val="00887CBB"/>
    <w:rsid w:val="008E29E7"/>
    <w:rsid w:val="008E7BAF"/>
    <w:rsid w:val="00907456"/>
    <w:rsid w:val="0092258D"/>
    <w:rsid w:val="00930054"/>
    <w:rsid w:val="00935B67"/>
    <w:rsid w:val="009B1B4C"/>
    <w:rsid w:val="00A05F85"/>
    <w:rsid w:val="00A14FAE"/>
    <w:rsid w:val="00A16399"/>
    <w:rsid w:val="00A2196F"/>
    <w:rsid w:val="00A245A7"/>
    <w:rsid w:val="00A524E8"/>
    <w:rsid w:val="00A70EF2"/>
    <w:rsid w:val="00A71EC1"/>
    <w:rsid w:val="00A744E2"/>
    <w:rsid w:val="00AD6905"/>
    <w:rsid w:val="00AE2C92"/>
    <w:rsid w:val="00AE7A22"/>
    <w:rsid w:val="00AF64D1"/>
    <w:rsid w:val="00B529B6"/>
    <w:rsid w:val="00B727E9"/>
    <w:rsid w:val="00B7524E"/>
    <w:rsid w:val="00B769EB"/>
    <w:rsid w:val="00B821F7"/>
    <w:rsid w:val="00B85D86"/>
    <w:rsid w:val="00B90F4C"/>
    <w:rsid w:val="00C04A24"/>
    <w:rsid w:val="00C355B9"/>
    <w:rsid w:val="00C36931"/>
    <w:rsid w:val="00C450A6"/>
    <w:rsid w:val="00C4529B"/>
    <w:rsid w:val="00C465F6"/>
    <w:rsid w:val="00C54039"/>
    <w:rsid w:val="00C62540"/>
    <w:rsid w:val="00C86335"/>
    <w:rsid w:val="00CA10E0"/>
    <w:rsid w:val="00CC131A"/>
    <w:rsid w:val="00CC5054"/>
    <w:rsid w:val="00CC5150"/>
    <w:rsid w:val="00D05E78"/>
    <w:rsid w:val="00D263EF"/>
    <w:rsid w:val="00D26691"/>
    <w:rsid w:val="00D342FF"/>
    <w:rsid w:val="00D45B8D"/>
    <w:rsid w:val="00D64DFA"/>
    <w:rsid w:val="00D72A17"/>
    <w:rsid w:val="00DB11C3"/>
    <w:rsid w:val="00DD22D0"/>
    <w:rsid w:val="00DF4BDC"/>
    <w:rsid w:val="00E0039A"/>
    <w:rsid w:val="00E72DE1"/>
    <w:rsid w:val="00E837E6"/>
    <w:rsid w:val="00E84FE0"/>
    <w:rsid w:val="00E904B9"/>
    <w:rsid w:val="00E96142"/>
    <w:rsid w:val="00EA785C"/>
    <w:rsid w:val="00EC6A38"/>
    <w:rsid w:val="00ED20AD"/>
    <w:rsid w:val="00ED46AF"/>
    <w:rsid w:val="00ED59C9"/>
    <w:rsid w:val="00EE364A"/>
    <w:rsid w:val="00F137CC"/>
    <w:rsid w:val="00F72971"/>
    <w:rsid w:val="00F72B6B"/>
    <w:rsid w:val="00F8549F"/>
    <w:rsid w:val="00F9202E"/>
    <w:rsid w:val="00F923EE"/>
    <w:rsid w:val="00FC35C9"/>
    <w:rsid w:val="00FD0582"/>
    <w:rsid w:val="00FE6360"/>
    <w:rsid w:val="00FF3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89B37"/>
  <w15:chartTrackingRefBased/>
  <w15:docId w15:val="{ECA1B427-BBB0-4F0C-8FD6-3F34D31F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7E6"/>
    <w:pPr>
      <w:spacing w:after="0" w:line="240" w:lineRule="auto"/>
    </w:pPr>
    <w:rPr>
      <w:rFonts w:ascii="Times New Roman" w:eastAsia="Times New Roman" w:hAnsi="Times New Roman" w:cs="Calibri"/>
      <w:sz w:val="24"/>
      <w:szCs w:val="20"/>
    </w:rPr>
  </w:style>
  <w:style w:type="paragraph" w:styleId="Heading1">
    <w:name w:val="heading 1"/>
    <w:basedOn w:val="Normal"/>
    <w:next w:val="Normal"/>
    <w:link w:val="Heading1Char"/>
    <w:uiPriority w:val="9"/>
    <w:qFormat/>
    <w:rsid w:val="001008DF"/>
    <w:pPr>
      <w:keepNext/>
      <w:spacing w:before="60" w:after="60"/>
      <w:outlineLvl w:val="0"/>
    </w:pPr>
    <w:rPr>
      <w:rFonts w:ascii="Arial" w:hAnsi="Arial" w:cs="Arial"/>
      <w:b/>
      <w:sz w:val="32"/>
      <w:szCs w:val="28"/>
    </w:rPr>
  </w:style>
  <w:style w:type="paragraph" w:styleId="Heading2">
    <w:name w:val="heading 2"/>
    <w:basedOn w:val="Normal"/>
    <w:next w:val="Normal"/>
    <w:link w:val="Heading2Char"/>
    <w:unhideWhenUsed/>
    <w:qFormat/>
    <w:rsid w:val="005E417C"/>
    <w:pPr>
      <w:keepNext/>
      <w:spacing w:before="240" w:after="60"/>
      <w:outlineLvl w:val="1"/>
    </w:pPr>
    <w:rPr>
      <w:rFonts w:ascii="Arial" w:eastAsia="Calibri" w:hAnsi="Arial" w:cs="Times New Roman"/>
      <w:b/>
      <w:b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3EF"/>
    <w:pPr>
      <w:spacing w:after="120"/>
      <w:ind w:left="720"/>
    </w:pPr>
  </w:style>
  <w:style w:type="character" w:customStyle="1" w:styleId="ListParagraphChar">
    <w:name w:val="List Paragraph Char"/>
    <w:basedOn w:val="DefaultParagraphFont"/>
    <w:link w:val="ListParagraph"/>
    <w:uiPriority w:val="34"/>
    <w:rsid w:val="00D263EF"/>
  </w:style>
  <w:style w:type="character" w:customStyle="1" w:styleId="Heading2Char">
    <w:name w:val="Heading 2 Char"/>
    <w:basedOn w:val="DefaultParagraphFont"/>
    <w:link w:val="Heading2"/>
    <w:rsid w:val="005E417C"/>
    <w:rPr>
      <w:rFonts w:ascii="Arial" w:eastAsia="Calibri" w:hAnsi="Arial" w:cs="Times New Roman"/>
      <w:b/>
      <w:bCs/>
      <w:sz w:val="26"/>
    </w:rPr>
  </w:style>
  <w:style w:type="paragraph" w:styleId="Header">
    <w:name w:val="header"/>
    <w:basedOn w:val="Normal"/>
    <w:link w:val="HeaderChar"/>
    <w:uiPriority w:val="99"/>
    <w:unhideWhenUsed/>
    <w:rsid w:val="00F137CC"/>
    <w:pPr>
      <w:tabs>
        <w:tab w:val="center" w:pos="4680"/>
        <w:tab w:val="right" w:pos="9360"/>
      </w:tabs>
    </w:pPr>
  </w:style>
  <w:style w:type="character" w:customStyle="1" w:styleId="HeaderChar">
    <w:name w:val="Header Char"/>
    <w:basedOn w:val="DefaultParagraphFont"/>
    <w:link w:val="Header"/>
    <w:uiPriority w:val="99"/>
    <w:rsid w:val="00F137CC"/>
    <w:rPr>
      <w:rFonts w:ascii="Calibri" w:eastAsia="Times New Roman" w:hAnsi="Calibri" w:cs="Calibri"/>
      <w:sz w:val="24"/>
      <w:szCs w:val="20"/>
    </w:rPr>
  </w:style>
  <w:style w:type="paragraph" w:styleId="Footer">
    <w:name w:val="footer"/>
    <w:basedOn w:val="Normal"/>
    <w:link w:val="FooterChar"/>
    <w:uiPriority w:val="99"/>
    <w:unhideWhenUsed/>
    <w:rsid w:val="00F137CC"/>
    <w:pPr>
      <w:tabs>
        <w:tab w:val="center" w:pos="4680"/>
        <w:tab w:val="right" w:pos="9360"/>
      </w:tabs>
    </w:pPr>
  </w:style>
  <w:style w:type="character" w:customStyle="1" w:styleId="FooterChar">
    <w:name w:val="Footer Char"/>
    <w:basedOn w:val="DefaultParagraphFont"/>
    <w:link w:val="Footer"/>
    <w:uiPriority w:val="99"/>
    <w:rsid w:val="00F137CC"/>
    <w:rPr>
      <w:rFonts w:ascii="Calibri" w:eastAsia="Times New Roman" w:hAnsi="Calibri" w:cs="Calibri"/>
      <w:sz w:val="24"/>
      <w:szCs w:val="20"/>
    </w:rPr>
  </w:style>
  <w:style w:type="table" w:styleId="TableGrid">
    <w:name w:val="Table Grid"/>
    <w:basedOn w:val="TableNormal"/>
    <w:uiPriority w:val="39"/>
    <w:rsid w:val="00B9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3DEB"/>
    <w:rPr>
      <w:color w:val="0000FF"/>
      <w:u w:val="single"/>
    </w:rPr>
  </w:style>
  <w:style w:type="character" w:styleId="UnresolvedMention">
    <w:name w:val="Unresolved Mention"/>
    <w:basedOn w:val="DefaultParagraphFont"/>
    <w:uiPriority w:val="99"/>
    <w:semiHidden/>
    <w:unhideWhenUsed/>
    <w:rsid w:val="001C3DEB"/>
    <w:rPr>
      <w:color w:val="605E5C"/>
      <w:shd w:val="clear" w:color="auto" w:fill="E1DFDD"/>
    </w:rPr>
  </w:style>
  <w:style w:type="character" w:customStyle="1" w:styleId="Heading1Char">
    <w:name w:val="Heading 1 Char"/>
    <w:basedOn w:val="DefaultParagraphFont"/>
    <w:link w:val="Heading1"/>
    <w:uiPriority w:val="9"/>
    <w:rsid w:val="001008DF"/>
    <w:rPr>
      <w:rFonts w:ascii="Arial" w:eastAsia="Times New Roman" w:hAnsi="Arial" w:cs="Arial"/>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tips.org/projects/details.php?id=6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CB6D5-C55A-4521-BD0B-9EEB4BF1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1116</TotalTime>
  <Pages>2</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UTC Project Information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A More Standardized Approach to Identify and Understand the High-Injury Network</dc:title>
  <dc:subject/>
  <dc:creator/>
  <cp:keywords/>
  <dc:description/>
  <cp:lastModifiedBy>Nichols, Patrick</cp:lastModifiedBy>
  <cp:revision>163</cp:revision>
  <cp:lastPrinted>2024-08-25T04:19:00Z</cp:lastPrinted>
  <dcterms:created xsi:type="dcterms:W3CDTF">2024-04-01T12:43:00Z</dcterms:created>
  <dcterms:modified xsi:type="dcterms:W3CDTF">2024-08-25T04:20:00Z</dcterms:modified>
</cp:coreProperties>
</file>